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AE3FD" w14:textId="77777777" w:rsidR="005C1FC1" w:rsidRDefault="005C1FC1" w:rsidP="005C1FC1">
      <w:pPr>
        <w:jc w:val="center"/>
        <w:rPr>
          <w:rFonts w:ascii="Times New Roman" w:hAnsi="Times New Roman" w:cs="Times New Roman"/>
          <w:b/>
          <w:bCs/>
          <w:sz w:val="24"/>
          <w:szCs w:val="24"/>
        </w:rPr>
      </w:pPr>
    </w:p>
    <w:p w14:paraId="3C34DC3B" w14:textId="77777777" w:rsidR="005C1FC1" w:rsidRDefault="005C1FC1" w:rsidP="005C1FC1">
      <w:pPr>
        <w:jc w:val="center"/>
        <w:rPr>
          <w:rFonts w:ascii="Times New Roman" w:hAnsi="Times New Roman" w:cs="Times New Roman"/>
          <w:b/>
          <w:bCs/>
          <w:sz w:val="24"/>
          <w:szCs w:val="24"/>
        </w:rPr>
      </w:pPr>
    </w:p>
    <w:p w14:paraId="1A595609" w14:textId="77777777" w:rsidR="005C1FC1" w:rsidRDefault="005C1FC1" w:rsidP="005C1FC1">
      <w:pPr>
        <w:jc w:val="center"/>
        <w:rPr>
          <w:rFonts w:ascii="Times New Roman" w:hAnsi="Times New Roman" w:cs="Times New Roman"/>
          <w:b/>
          <w:bCs/>
          <w:sz w:val="24"/>
          <w:szCs w:val="24"/>
        </w:rPr>
      </w:pPr>
    </w:p>
    <w:p w14:paraId="553B0136" w14:textId="77777777" w:rsidR="005C1FC1" w:rsidRDefault="005C1FC1" w:rsidP="005C1FC1">
      <w:pPr>
        <w:jc w:val="center"/>
        <w:rPr>
          <w:rFonts w:ascii="Times New Roman" w:hAnsi="Times New Roman" w:cs="Times New Roman"/>
          <w:b/>
          <w:bCs/>
          <w:sz w:val="24"/>
          <w:szCs w:val="24"/>
        </w:rPr>
      </w:pPr>
    </w:p>
    <w:p w14:paraId="48822550" w14:textId="77777777" w:rsidR="005C1FC1" w:rsidRDefault="005C1FC1" w:rsidP="005C1FC1">
      <w:pPr>
        <w:jc w:val="center"/>
        <w:rPr>
          <w:rFonts w:ascii="Times New Roman" w:hAnsi="Times New Roman" w:cs="Times New Roman"/>
          <w:b/>
          <w:bCs/>
          <w:sz w:val="24"/>
          <w:szCs w:val="24"/>
        </w:rPr>
      </w:pPr>
    </w:p>
    <w:p w14:paraId="41457CEB" w14:textId="77777777" w:rsidR="005C1FC1" w:rsidRDefault="005C1FC1" w:rsidP="005C1FC1">
      <w:pPr>
        <w:jc w:val="center"/>
        <w:rPr>
          <w:rFonts w:ascii="Times New Roman" w:hAnsi="Times New Roman" w:cs="Times New Roman"/>
          <w:b/>
          <w:bCs/>
          <w:sz w:val="24"/>
          <w:szCs w:val="24"/>
        </w:rPr>
      </w:pPr>
    </w:p>
    <w:p w14:paraId="2DB87777" w14:textId="77777777" w:rsidR="005C1FC1" w:rsidRDefault="005C1FC1" w:rsidP="005C1FC1">
      <w:pPr>
        <w:jc w:val="center"/>
        <w:rPr>
          <w:rFonts w:ascii="Times New Roman" w:hAnsi="Times New Roman" w:cs="Times New Roman"/>
          <w:b/>
          <w:bCs/>
          <w:sz w:val="24"/>
          <w:szCs w:val="24"/>
        </w:rPr>
      </w:pPr>
    </w:p>
    <w:p w14:paraId="5DC3758B" w14:textId="77777777" w:rsidR="005C1FC1" w:rsidRDefault="005C1FC1" w:rsidP="005C1FC1">
      <w:pPr>
        <w:jc w:val="center"/>
        <w:rPr>
          <w:rFonts w:ascii="Times New Roman" w:hAnsi="Times New Roman" w:cs="Times New Roman"/>
          <w:b/>
          <w:bCs/>
          <w:sz w:val="24"/>
          <w:szCs w:val="24"/>
        </w:rPr>
      </w:pPr>
    </w:p>
    <w:p w14:paraId="2EC233BE" w14:textId="77777777" w:rsidR="005C1FC1" w:rsidRDefault="005C1FC1" w:rsidP="005C1FC1">
      <w:pPr>
        <w:jc w:val="center"/>
        <w:rPr>
          <w:rFonts w:ascii="Times New Roman" w:hAnsi="Times New Roman" w:cs="Times New Roman"/>
          <w:b/>
          <w:bCs/>
          <w:sz w:val="24"/>
          <w:szCs w:val="24"/>
        </w:rPr>
      </w:pPr>
    </w:p>
    <w:p w14:paraId="23BF6166" w14:textId="6B47BC57" w:rsidR="005C1FC1" w:rsidRDefault="002168C0" w:rsidP="005C1FC1">
      <w:pPr>
        <w:jc w:val="center"/>
        <w:rPr>
          <w:rFonts w:ascii="Times New Roman" w:hAnsi="Times New Roman" w:cs="Times New Roman"/>
          <w:b/>
          <w:bCs/>
          <w:sz w:val="24"/>
          <w:szCs w:val="24"/>
        </w:rPr>
      </w:pPr>
      <w:r>
        <w:rPr>
          <w:rFonts w:ascii="Times New Roman" w:hAnsi="Times New Roman" w:cs="Times New Roman"/>
          <w:b/>
          <w:bCs/>
          <w:sz w:val="24"/>
          <w:szCs w:val="24"/>
        </w:rPr>
        <w:t>GDP GROWTH RATE</w:t>
      </w:r>
    </w:p>
    <w:p w14:paraId="3A1137E9" w14:textId="77777777" w:rsidR="005C1FC1" w:rsidRDefault="005C1FC1" w:rsidP="005C1FC1">
      <w:pPr>
        <w:jc w:val="center"/>
        <w:rPr>
          <w:rFonts w:ascii="Times New Roman" w:hAnsi="Times New Roman" w:cs="Times New Roman"/>
          <w:b/>
          <w:bCs/>
          <w:sz w:val="24"/>
          <w:szCs w:val="24"/>
        </w:rPr>
      </w:pPr>
    </w:p>
    <w:p w14:paraId="04921B22" w14:textId="419ACB79" w:rsidR="005C1FC1" w:rsidRDefault="002168C0" w:rsidP="005C1FC1">
      <w:pPr>
        <w:jc w:val="center"/>
        <w:rPr>
          <w:rFonts w:ascii="Times New Roman" w:hAnsi="Times New Roman" w:cs="Times New Roman"/>
          <w:sz w:val="24"/>
          <w:szCs w:val="24"/>
        </w:rPr>
      </w:pPr>
      <w:r>
        <w:rPr>
          <w:rFonts w:ascii="Times New Roman" w:hAnsi="Times New Roman" w:cs="Times New Roman"/>
          <w:sz w:val="24"/>
          <w:szCs w:val="24"/>
        </w:rPr>
        <w:t>(Student’s name)</w:t>
      </w:r>
    </w:p>
    <w:p w14:paraId="6A7CB506" w14:textId="77777777" w:rsidR="005C1FC1" w:rsidRDefault="005C1FC1" w:rsidP="005C1FC1">
      <w:pPr>
        <w:jc w:val="center"/>
        <w:rPr>
          <w:rFonts w:ascii="Times New Roman" w:hAnsi="Times New Roman" w:cs="Times New Roman"/>
          <w:sz w:val="24"/>
          <w:szCs w:val="24"/>
        </w:rPr>
      </w:pPr>
    </w:p>
    <w:p w14:paraId="60EA29AF" w14:textId="4D399FBD" w:rsidR="005C1FC1" w:rsidRDefault="002168C0" w:rsidP="005C1FC1">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36B1F977" w14:textId="77777777" w:rsidR="005C1FC1" w:rsidRDefault="005C1FC1" w:rsidP="005C1FC1">
      <w:pPr>
        <w:jc w:val="center"/>
        <w:rPr>
          <w:rFonts w:ascii="Times New Roman" w:hAnsi="Times New Roman" w:cs="Times New Roman"/>
          <w:sz w:val="24"/>
          <w:szCs w:val="24"/>
        </w:rPr>
      </w:pPr>
    </w:p>
    <w:p w14:paraId="58A28409" w14:textId="64BC21F8" w:rsidR="005C1FC1" w:rsidRDefault="002168C0" w:rsidP="005C1FC1">
      <w:pPr>
        <w:jc w:val="center"/>
        <w:rPr>
          <w:rFonts w:ascii="Times New Roman" w:hAnsi="Times New Roman" w:cs="Times New Roman"/>
          <w:sz w:val="24"/>
          <w:szCs w:val="24"/>
        </w:rPr>
      </w:pPr>
      <w:r>
        <w:rPr>
          <w:rFonts w:ascii="Times New Roman" w:hAnsi="Times New Roman" w:cs="Times New Roman"/>
          <w:sz w:val="24"/>
          <w:szCs w:val="24"/>
        </w:rPr>
        <w:t>(Course)</w:t>
      </w:r>
    </w:p>
    <w:p w14:paraId="20701BD6" w14:textId="77777777" w:rsidR="005C1FC1" w:rsidRDefault="005C1FC1" w:rsidP="005C1FC1">
      <w:pPr>
        <w:jc w:val="center"/>
        <w:rPr>
          <w:rFonts w:ascii="Times New Roman" w:hAnsi="Times New Roman" w:cs="Times New Roman"/>
          <w:sz w:val="24"/>
          <w:szCs w:val="24"/>
        </w:rPr>
      </w:pPr>
    </w:p>
    <w:p w14:paraId="4DE7FB8C" w14:textId="12197110" w:rsidR="005C1FC1" w:rsidRDefault="002168C0" w:rsidP="005C1FC1">
      <w:pPr>
        <w:jc w:val="center"/>
        <w:rPr>
          <w:rFonts w:ascii="Times New Roman" w:hAnsi="Times New Roman" w:cs="Times New Roman"/>
          <w:sz w:val="24"/>
          <w:szCs w:val="24"/>
        </w:rPr>
      </w:pPr>
      <w:r>
        <w:rPr>
          <w:rFonts w:ascii="Times New Roman" w:hAnsi="Times New Roman" w:cs="Times New Roman"/>
          <w:sz w:val="24"/>
          <w:szCs w:val="24"/>
        </w:rPr>
        <w:t>(Date)</w:t>
      </w:r>
    </w:p>
    <w:p w14:paraId="75134049" w14:textId="77777777" w:rsidR="005C1FC1" w:rsidRDefault="002168C0">
      <w:pPr>
        <w:rPr>
          <w:rFonts w:ascii="Times New Roman" w:hAnsi="Times New Roman" w:cs="Times New Roman"/>
          <w:sz w:val="24"/>
          <w:szCs w:val="24"/>
        </w:rPr>
      </w:pPr>
      <w:r>
        <w:rPr>
          <w:rFonts w:ascii="Times New Roman" w:hAnsi="Times New Roman" w:cs="Times New Roman"/>
          <w:sz w:val="24"/>
          <w:szCs w:val="24"/>
        </w:rPr>
        <w:br w:type="page"/>
      </w:r>
    </w:p>
    <w:p w14:paraId="00853A47" w14:textId="0BAE255F" w:rsidR="005C1FC1" w:rsidRDefault="002168C0" w:rsidP="005C1FC1">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14:paraId="32DC6928" w14:textId="75D20348" w:rsidR="005C1FC1" w:rsidRDefault="002168C0" w:rsidP="001420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GDP is an abbreviated form of the term Gross domestic product, which means the value in terms of money of all the finished products and services a particular country makes with a given period. It is meant to gauge the economic development of a particul</w:t>
      </w:r>
      <w:r>
        <w:rPr>
          <w:rFonts w:ascii="Times New Roman" w:hAnsi="Times New Roman" w:cs="Times New Roman"/>
          <w:sz w:val="24"/>
          <w:szCs w:val="24"/>
        </w:rPr>
        <w:t>ar country and estimate the rate at which that particular country is growing. The different forms of GDP calculations are based on government expenditure, the rate of production, and calculating the country's income rate.</w:t>
      </w:r>
      <w:r w:rsidR="00A92F70">
        <w:rPr>
          <w:rFonts w:ascii="Times New Roman" w:hAnsi="Times New Roman" w:cs="Times New Roman"/>
          <w:sz w:val="24"/>
          <w:szCs w:val="24"/>
        </w:rPr>
        <w:t xml:space="preserve"> Even though GDP has some disadvantages, it remains the best tool for guiding the policymakers, entrepreneurs, and enterprises in making the decision. This paper aims to discuss the role of GDP and the associated factors of measuring the GDP growth rate. </w:t>
      </w:r>
    </w:p>
    <w:p w14:paraId="14D4D4EC" w14:textId="2CEBF0E2" w:rsidR="00A92F70" w:rsidRDefault="002168C0" w:rsidP="002158D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GDP AND THE GROWTH RATE</w:t>
      </w:r>
    </w:p>
    <w:p w14:paraId="7284D3EF" w14:textId="0B07D760" w:rsidR="00B260C2" w:rsidRDefault="002168C0" w:rsidP="0056730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poss</w:t>
      </w:r>
      <w:r>
        <w:rPr>
          <w:rFonts w:ascii="Times New Roman" w:hAnsi="Times New Roman" w:cs="Times New Roman"/>
          <w:sz w:val="24"/>
          <w:szCs w:val="24"/>
        </w:rPr>
        <w:t xml:space="preserve">ible results of real GDP in calculating the standards of living are </w:t>
      </w:r>
      <w:r w:rsidR="00954B5B">
        <w:rPr>
          <w:rFonts w:ascii="Times New Roman" w:hAnsi="Times New Roman" w:cs="Times New Roman"/>
          <w:sz w:val="24"/>
          <w:szCs w:val="24"/>
        </w:rPr>
        <w:t>that the rising state of the state of real personal incomes is regarded as less capable of measuring the standards of living of a particular country.</w:t>
      </w:r>
      <w:r>
        <w:rPr>
          <w:rFonts w:ascii="Times New Roman" w:hAnsi="Times New Roman" w:cs="Times New Roman"/>
          <w:sz w:val="24"/>
          <w:szCs w:val="24"/>
        </w:rPr>
        <w:t xml:space="preserve"> </w:t>
      </w:r>
      <w:r w:rsidR="00954B5B">
        <w:rPr>
          <w:rFonts w:ascii="Times New Roman" w:hAnsi="Times New Roman" w:cs="Times New Roman"/>
          <w:sz w:val="24"/>
          <w:szCs w:val="24"/>
        </w:rPr>
        <w:t>Moreover,</w:t>
      </w:r>
      <w:r>
        <w:rPr>
          <w:rFonts w:ascii="Times New Roman" w:hAnsi="Times New Roman" w:cs="Times New Roman"/>
          <w:sz w:val="24"/>
          <w:szCs w:val="24"/>
        </w:rPr>
        <w:t xml:space="preserve"> </w:t>
      </w:r>
      <w:r w:rsidR="00954B5B">
        <w:rPr>
          <w:rFonts w:ascii="Times New Roman" w:hAnsi="Times New Roman" w:cs="Times New Roman"/>
          <w:sz w:val="24"/>
          <w:szCs w:val="24"/>
        </w:rPr>
        <w:t xml:space="preserve">the rising </w:t>
      </w:r>
      <w:r>
        <w:rPr>
          <w:rFonts w:ascii="Times New Roman" w:hAnsi="Times New Roman" w:cs="Times New Roman"/>
          <w:sz w:val="24"/>
          <w:szCs w:val="24"/>
        </w:rPr>
        <w:t>concerns</w:t>
      </w:r>
      <w:r w:rsidR="00954B5B">
        <w:rPr>
          <w:rFonts w:ascii="Times New Roman" w:hAnsi="Times New Roman" w:cs="Times New Roman"/>
          <w:sz w:val="24"/>
          <w:szCs w:val="24"/>
        </w:rPr>
        <w:t xml:space="preserve"> of what is perceived as retarded growth of average</w:t>
      </w:r>
      <w:r>
        <w:rPr>
          <w:rFonts w:ascii="Times New Roman" w:hAnsi="Times New Roman" w:cs="Times New Roman"/>
          <w:sz w:val="24"/>
          <w:szCs w:val="24"/>
        </w:rPr>
        <w:t xml:space="preserve"> </w:t>
      </w:r>
      <w:r w:rsidR="00954B5B">
        <w:rPr>
          <w:rFonts w:ascii="Times New Roman" w:hAnsi="Times New Roman" w:cs="Times New Roman"/>
          <w:sz w:val="24"/>
          <w:szCs w:val="24"/>
        </w:rPr>
        <w:t>house</w:t>
      </w:r>
      <w:r>
        <w:rPr>
          <w:rFonts w:ascii="Times New Roman" w:hAnsi="Times New Roman" w:cs="Times New Roman"/>
          <w:sz w:val="24"/>
          <w:szCs w:val="24"/>
        </w:rPr>
        <w:t>hold incomes are mistaken. However, variations in real calculated GDP does not give a reflection of the resulting living standards. This is because from one year to another, the variations are still of good u</w:t>
      </w:r>
      <w:r>
        <w:rPr>
          <w:rFonts w:ascii="Times New Roman" w:hAnsi="Times New Roman" w:cs="Times New Roman"/>
          <w:sz w:val="24"/>
          <w:szCs w:val="24"/>
        </w:rPr>
        <w:t xml:space="preserve">se when estimating the </w:t>
      </w:r>
      <w:r w:rsidR="003F7775">
        <w:rPr>
          <w:rFonts w:ascii="Times New Roman" w:hAnsi="Times New Roman" w:cs="Times New Roman"/>
          <w:sz w:val="24"/>
          <w:szCs w:val="24"/>
        </w:rPr>
        <w:t>business cycle. With the increasing powerful nature of smartphones nowadays, they have become less expensive than in the past</w:t>
      </w:r>
      <w:r w:rsidR="00184927">
        <w:rPr>
          <w:rFonts w:ascii="Times New Roman" w:hAnsi="Times New Roman" w:cs="Times New Roman"/>
          <w:sz w:val="24"/>
          <w:szCs w:val="24"/>
        </w:rPr>
        <w:t xml:space="preserve"> (</w:t>
      </w:r>
      <w:r w:rsidR="00184927" w:rsidRPr="00184927">
        <w:rPr>
          <w:rFonts w:ascii="Times New Roman" w:hAnsi="Times New Roman" w:cs="Times New Roman"/>
          <w:color w:val="222222"/>
          <w:sz w:val="24"/>
          <w:szCs w:val="24"/>
          <w:shd w:val="clear" w:color="auto" w:fill="FFFFFF"/>
        </w:rPr>
        <w:t>Cho</w:t>
      </w:r>
      <w:r w:rsidR="00184927">
        <w:rPr>
          <w:rFonts w:ascii="Times New Roman" w:hAnsi="Times New Roman" w:cs="Times New Roman"/>
          <w:color w:val="222222"/>
          <w:sz w:val="24"/>
          <w:szCs w:val="24"/>
          <w:shd w:val="clear" w:color="auto" w:fill="FFFFFF"/>
        </w:rPr>
        <w:t xml:space="preserve"> et al. (2020)</w:t>
      </w:r>
      <w:r w:rsidR="003F7775">
        <w:rPr>
          <w:rFonts w:ascii="Times New Roman" w:hAnsi="Times New Roman" w:cs="Times New Roman"/>
          <w:sz w:val="24"/>
          <w:szCs w:val="24"/>
        </w:rPr>
        <w:t xml:space="preserve">. The fact </w:t>
      </w:r>
      <w:r w:rsidR="000F1C93">
        <w:rPr>
          <w:rFonts w:ascii="Times New Roman" w:hAnsi="Times New Roman" w:cs="Times New Roman"/>
          <w:sz w:val="24"/>
          <w:szCs w:val="24"/>
        </w:rPr>
        <w:t>that these</w:t>
      </w:r>
      <w:r w:rsidR="003F7775">
        <w:rPr>
          <w:rFonts w:ascii="Times New Roman" w:hAnsi="Times New Roman" w:cs="Times New Roman"/>
          <w:sz w:val="24"/>
          <w:szCs w:val="24"/>
        </w:rPr>
        <w:t xml:space="preserve"> cheap smartphones are available has encouraged innovators to improve on the output of the </w:t>
      </w:r>
      <w:r w:rsidR="000F1C93">
        <w:rPr>
          <w:rFonts w:ascii="Times New Roman" w:hAnsi="Times New Roman" w:cs="Times New Roman"/>
          <w:sz w:val="24"/>
          <w:szCs w:val="24"/>
        </w:rPr>
        <w:t>production. The</w:t>
      </w:r>
      <w:r w:rsidR="003F7775">
        <w:rPr>
          <w:rFonts w:ascii="Times New Roman" w:hAnsi="Times New Roman" w:cs="Times New Roman"/>
          <w:sz w:val="24"/>
          <w:szCs w:val="24"/>
        </w:rPr>
        <w:t xml:space="preserve"> availability of cheap hardware,</w:t>
      </w:r>
      <w:r w:rsidR="000F1C93">
        <w:rPr>
          <w:rFonts w:ascii="Times New Roman" w:hAnsi="Times New Roman" w:cs="Times New Roman"/>
          <w:sz w:val="24"/>
          <w:szCs w:val="24"/>
        </w:rPr>
        <w:t xml:space="preserve"> software</w:t>
      </w:r>
      <w:r w:rsidR="003F7775">
        <w:rPr>
          <w:rFonts w:ascii="Times New Roman" w:hAnsi="Times New Roman" w:cs="Times New Roman"/>
          <w:sz w:val="24"/>
          <w:szCs w:val="24"/>
        </w:rPr>
        <w:t xml:space="preserve"> that is freely given, and the ability to access data services has </w:t>
      </w:r>
      <w:r w:rsidR="000F1C93">
        <w:rPr>
          <w:rFonts w:ascii="Times New Roman" w:hAnsi="Times New Roman" w:cs="Times New Roman"/>
          <w:sz w:val="24"/>
          <w:szCs w:val="24"/>
        </w:rPr>
        <w:t>led</w:t>
      </w:r>
      <w:r w:rsidR="003F7775">
        <w:rPr>
          <w:rFonts w:ascii="Times New Roman" w:hAnsi="Times New Roman" w:cs="Times New Roman"/>
          <w:sz w:val="24"/>
          <w:szCs w:val="24"/>
        </w:rPr>
        <w:t xml:space="preserve"> to a reduction in barriers to developing </w:t>
      </w:r>
      <w:r w:rsidR="000F1C93">
        <w:rPr>
          <w:rFonts w:ascii="Times New Roman" w:hAnsi="Times New Roman" w:cs="Times New Roman"/>
          <w:sz w:val="24"/>
          <w:szCs w:val="24"/>
        </w:rPr>
        <w:t>software. Consequently, this has led to smartphones becoming affordable at a lower price. In cameras, the incorporation of GPS with smartphones has consequently led to a reduction of GDP because the sales of GPS set-ups have also fallen</w:t>
      </w:r>
      <w:r w:rsidR="00685AB0">
        <w:rPr>
          <w:rFonts w:ascii="Times New Roman" w:hAnsi="Times New Roman" w:cs="Times New Roman"/>
          <w:sz w:val="24"/>
          <w:szCs w:val="24"/>
        </w:rPr>
        <w:t>.</w:t>
      </w:r>
    </w:p>
    <w:p w14:paraId="342B06BD" w14:textId="0483F6F0" w:rsidR="00685AB0" w:rsidRDefault="002168C0" w:rsidP="0056730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It is the m</w:t>
      </w:r>
      <w:r>
        <w:rPr>
          <w:rFonts w:ascii="Times New Roman" w:hAnsi="Times New Roman" w:cs="Times New Roman"/>
          <w:sz w:val="24"/>
          <w:szCs w:val="24"/>
        </w:rPr>
        <w:t>andate of public policy to monitor the increasing rate of income share that is saved. The higher saving practices means that there is a low rate of spending. In short-run cases, this has an effect of reducing the rate at which the economy is growing compar</w:t>
      </w:r>
      <w:r>
        <w:rPr>
          <w:rFonts w:ascii="Times New Roman" w:hAnsi="Times New Roman" w:cs="Times New Roman"/>
          <w:sz w:val="24"/>
          <w:szCs w:val="24"/>
        </w:rPr>
        <w:t xml:space="preserve">ed </w:t>
      </w:r>
      <w:r w:rsidR="00803A14">
        <w:rPr>
          <w:rFonts w:ascii="Times New Roman" w:hAnsi="Times New Roman" w:cs="Times New Roman"/>
          <w:sz w:val="24"/>
          <w:szCs w:val="24"/>
        </w:rPr>
        <w:t xml:space="preserve">to low saving practices, which will mean an increased economic growth rate. When the rate of saving practices goes up, this has a positive effect on the demand for financial assets. Consequently, when the demand for assets increases, their prices will go up, resulting in declining productivity and the rates of their </w:t>
      </w:r>
      <w:r w:rsidR="00184927">
        <w:rPr>
          <w:rFonts w:ascii="Times New Roman" w:hAnsi="Times New Roman" w:cs="Times New Roman"/>
          <w:sz w:val="24"/>
          <w:szCs w:val="24"/>
        </w:rPr>
        <w:t>interests. According to (</w:t>
      </w:r>
      <w:r w:rsidR="00184927" w:rsidRPr="00184927">
        <w:rPr>
          <w:rFonts w:ascii="Times New Roman" w:hAnsi="Times New Roman" w:cs="Times New Roman"/>
          <w:color w:val="222222"/>
          <w:sz w:val="24"/>
          <w:szCs w:val="24"/>
          <w:shd w:val="clear" w:color="auto" w:fill="FFFFFF"/>
        </w:rPr>
        <w:t>Feldstein</w:t>
      </w:r>
      <w:r w:rsidR="00184927">
        <w:rPr>
          <w:rFonts w:ascii="Times New Roman" w:hAnsi="Times New Roman" w:cs="Times New Roman"/>
          <w:sz w:val="24"/>
          <w:szCs w:val="24"/>
        </w:rPr>
        <w:t xml:space="preserve"> et al. (2019), this</w:t>
      </w:r>
      <w:r w:rsidR="00803A14">
        <w:rPr>
          <w:rFonts w:ascii="Times New Roman" w:hAnsi="Times New Roman" w:cs="Times New Roman"/>
          <w:sz w:val="24"/>
          <w:szCs w:val="24"/>
        </w:rPr>
        <w:t xml:space="preserve"> decline of interest rates leads to practices that aim to reduce the degree at which the incomes may reduce responding to the rate o</w:t>
      </w:r>
      <w:r w:rsidR="006F50CF">
        <w:rPr>
          <w:rFonts w:ascii="Times New Roman" w:hAnsi="Times New Roman" w:cs="Times New Roman"/>
          <w:sz w:val="24"/>
          <w:szCs w:val="24"/>
        </w:rPr>
        <w:t>f saving.</w:t>
      </w:r>
    </w:p>
    <w:p w14:paraId="54985B15" w14:textId="2BF39D95" w:rsidR="006F50CF" w:rsidRDefault="002168C0" w:rsidP="0056730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When it comes to matters to do with calculation and measurement of living standards using the GDP,</w:t>
      </w:r>
      <w:r w:rsidR="00D22621">
        <w:rPr>
          <w:rFonts w:ascii="Times New Roman" w:hAnsi="Times New Roman" w:cs="Times New Roman"/>
          <w:sz w:val="24"/>
          <w:szCs w:val="24"/>
        </w:rPr>
        <w:t xml:space="preserve"> </w:t>
      </w:r>
      <w:r>
        <w:rPr>
          <w:rFonts w:ascii="Times New Roman" w:hAnsi="Times New Roman" w:cs="Times New Roman"/>
          <w:sz w:val="24"/>
          <w:szCs w:val="24"/>
        </w:rPr>
        <w:t>it does not consider the issue of leisure time.</w:t>
      </w:r>
      <w:r w:rsidR="00D22621">
        <w:rPr>
          <w:rFonts w:ascii="Times New Roman" w:hAnsi="Times New Roman" w:cs="Times New Roman"/>
          <w:sz w:val="24"/>
          <w:szCs w:val="24"/>
        </w:rPr>
        <w:t xml:space="preserve"> </w:t>
      </w:r>
      <w:r>
        <w:rPr>
          <w:rFonts w:ascii="Times New Roman" w:hAnsi="Times New Roman" w:cs="Times New Roman"/>
          <w:sz w:val="24"/>
          <w:szCs w:val="24"/>
        </w:rPr>
        <w:t>There is a difference between</w:t>
      </w:r>
      <w:r w:rsidR="00D22621">
        <w:rPr>
          <w:rFonts w:ascii="Times New Roman" w:hAnsi="Times New Roman" w:cs="Times New Roman"/>
          <w:sz w:val="24"/>
          <w:szCs w:val="24"/>
        </w:rPr>
        <w:t xml:space="preserve"> a huge economy that is enabled by the fact that people are working for long hours and a huge economy brought about by the fact that people are a bit productive with the available time</w:t>
      </w:r>
      <w:r w:rsidR="00184927">
        <w:rPr>
          <w:rFonts w:ascii="Times New Roman" w:hAnsi="Times New Roman" w:cs="Times New Roman"/>
          <w:sz w:val="24"/>
          <w:szCs w:val="24"/>
        </w:rPr>
        <w:t xml:space="preserve"> (</w:t>
      </w:r>
      <w:r w:rsidR="00184927" w:rsidRPr="00184927">
        <w:rPr>
          <w:rFonts w:ascii="Times New Roman" w:hAnsi="Times New Roman" w:cs="Times New Roman"/>
          <w:color w:val="222222"/>
          <w:sz w:val="24"/>
          <w:szCs w:val="24"/>
          <w:shd w:val="clear" w:color="auto" w:fill="FFFFFF"/>
        </w:rPr>
        <w:t>Duraisamy</w:t>
      </w:r>
      <w:r w:rsidR="00184927">
        <w:rPr>
          <w:rFonts w:ascii="Times New Roman" w:hAnsi="Times New Roman" w:cs="Times New Roman"/>
          <w:color w:val="222222"/>
          <w:sz w:val="24"/>
          <w:szCs w:val="24"/>
          <w:shd w:val="clear" w:color="auto" w:fill="FFFFFF"/>
        </w:rPr>
        <w:t xml:space="preserve"> et al. (2020)</w:t>
      </w:r>
      <w:r w:rsidR="00D22621">
        <w:rPr>
          <w:rFonts w:ascii="Times New Roman" w:hAnsi="Times New Roman" w:cs="Times New Roman"/>
          <w:sz w:val="24"/>
          <w:szCs w:val="24"/>
        </w:rPr>
        <w:t xml:space="preserve">. Moreover, GDP does include the number of funds spent in protecting the environment, issues to do with healthcare, and education. However, it does not give a clear picture of the exact cleanliness of the environment, well-being of the healthcare services, and learning practices. Furthermore, GDP covers issues to do with the cost involved in purchasing </w:t>
      </w:r>
      <w:r w:rsidR="00B671D2">
        <w:rPr>
          <w:rFonts w:ascii="Times New Roman" w:hAnsi="Times New Roman" w:cs="Times New Roman"/>
          <w:sz w:val="24"/>
          <w:szCs w:val="24"/>
        </w:rPr>
        <w:t>equipment responsible for controlling pollution. Still, it does not give clear information on whether both water and air are clean and safe.</w:t>
      </w:r>
    </w:p>
    <w:p w14:paraId="494F13D8" w14:textId="79B925DC" w:rsidR="00B671D2" w:rsidRDefault="002168C0">
      <w:pPr>
        <w:rPr>
          <w:rFonts w:ascii="Times New Roman" w:hAnsi="Times New Roman" w:cs="Times New Roman"/>
          <w:sz w:val="24"/>
          <w:szCs w:val="24"/>
        </w:rPr>
      </w:pPr>
      <w:r>
        <w:rPr>
          <w:rFonts w:ascii="Times New Roman" w:hAnsi="Times New Roman" w:cs="Times New Roman"/>
          <w:sz w:val="24"/>
          <w:szCs w:val="24"/>
        </w:rPr>
        <w:br w:type="page"/>
      </w:r>
    </w:p>
    <w:p w14:paraId="4EEE7018" w14:textId="06E773D7" w:rsidR="00B671D2" w:rsidRDefault="002168C0" w:rsidP="00567302">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853C5D6" w14:textId="044F2763" w:rsidR="00B671D2" w:rsidRPr="00184927" w:rsidRDefault="002168C0" w:rsidP="00B671D2">
      <w:pPr>
        <w:spacing w:line="480" w:lineRule="auto"/>
        <w:ind w:left="720" w:hanging="720"/>
        <w:jc w:val="both"/>
        <w:rPr>
          <w:rFonts w:ascii="Times New Roman" w:hAnsi="Times New Roman" w:cs="Times New Roman"/>
          <w:color w:val="222222"/>
          <w:sz w:val="24"/>
          <w:szCs w:val="24"/>
          <w:shd w:val="clear" w:color="auto" w:fill="FFFFFF"/>
        </w:rPr>
      </w:pPr>
      <w:r w:rsidRPr="00184927">
        <w:rPr>
          <w:rFonts w:ascii="Times New Roman" w:hAnsi="Times New Roman" w:cs="Times New Roman"/>
          <w:color w:val="222222"/>
          <w:sz w:val="24"/>
          <w:szCs w:val="24"/>
          <w:shd w:val="clear" w:color="auto" w:fill="FFFFFF"/>
        </w:rPr>
        <w:t xml:space="preserve">Cho, S. (2020). Natural Interest Rate, Potential GDP Growth Rate, and Long-Term Monetary Policy Stance. </w:t>
      </w:r>
      <w:r w:rsidRPr="00184927">
        <w:rPr>
          <w:rFonts w:ascii="Times New Roman" w:hAnsi="Times New Roman" w:cs="Times New Roman"/>
          <w:i/>
          <w:iCs/>
          <w:color w:val="222222"/>
          <w:sz w:val="24"/>
          <w:szCs w:val="24"/>
          <w:shd w:val="clear" w:color="auto" w:fill="FFFFFF"/>
        </w:rPr>
        <w:t>Journal of Economic Theory and Econometrics</w:t>
      </w:r>
      <w:r w:rsidRPr="00184927">
        <w:rPr>
          <w:rFonts w:ascii="Times New Roman" w:hAnsi="Times New Roman" w:cs="Times New Roman"/>
          <w:color w:val="222222"/>
          <w:sz w:val="24"/>
          <w:szCs w:val="24"/>
          <w:shd w:val="clear" w:color="auto" w:fill="FFFFFF"/>
        </w:rPr>
        <w:t>, </w:t>
      </w:r>
      <w:r w:rsidRPr="00184927">
        <w:rPr>
          <w:rFonts w:ascii="Times New Roman" w:hAnsi="Times New Roman" w:cs="Times New Roman"/>
          <w:i/>
          <w:iCs/>
          <w:color w:val="222222"/>
          <w:sz w:val="24"/>
          <w:szCs w:val="24"/>
          <w:shd w:val="clear" w:color="auto" w:fill="FFFFFF"/>
        </w:rPr>
        <w:t>31</w:t>
      </w:r>
      <w:r w:rsidRPr="00184927">
        <w:rPr>
          <w:rFonts w:ascii="Times New Roman" w:hAnsi="Times New Roman" w:cs="Times New Roman"/>
          <w:color w:val="222222"/>
          <w:sz w:val="24"/>
          <w:szCs w:val="24"/>
          <w:shd w:val="clear" w:color="auto" w:fill="FFFFFF"/>
        </w:rPr>
        <w:t>(2), 40-69.</w:t>
      </w:r>
    </w:p>
    <w:p w14:paraId="6BA6A800" w14:textId="4C428FCF" w:rsidR="00B671D2" w:rsidRPr="00184927" w:rsidRDefault="002168C0" w:rsidP="00B671D2">
      <w:pPr>
        <w:spacing w:line="480" w:lineRule="auto"/>
        <w:ind w:left="720" w:hanging="720"/>
        <w:jc w:val="both"/>
        <w:rPr>
          <w:rFonts w:ascii="Times New Roman" w:hAnsi="Times New Roman" w:cs="Times New Roman"/>
          <w:color w:val="222222"/>
          <w:sz w:val="24"/>
          <w:szCs w:val="24"/>
          <w:shd w:val="clear" w:color="auto" w:fill="FFFFFF"/>
        </w:rPr>
      </w:pPr>
      <w:r w:rsidRPr="00184927">
        <w:rPr>
          <w:rFonts w:ascii="Times New Roman" w:hAnsi="Times New Roman" w:cs="Times New Roman"/>
          <w:color w:val="222222"/>
          <w:sz w:val="24"/>
          <w:szCs w:val="24"/>
          <w:shd w:val="clear" w:color="auto" w:fill="FFFFFF"/>
        </w:rPr>
        <w:t>Duraisamy, P. (2020). Contribution of education to GDP growth: Measurement and policy issues.</w:t>
      </w:r>
      <w:r w:rsidRPr="00184927">
        <w:rPr>
          <w:rFonts w:ascii="Times New Roman" w:hAnsi="Times New Roman" w:cs="Times New Roman"/>
          <w:color w:val="222222"/>
          <w:sz w:val="24"/>
          <w:szCs w:val="24"/>
          <w:shd w:val="clear" w:color="auto" w:fill="FFFFFF"/>
        </w:rPr>
        <w:t xml:space="preserve"> In </w:t>
      </w:r>
      <w:r w:rsidRPr="00184927">
        <w:rPr>
          <w:rFonts w:ascii="Times New Roman" w:hAnsi="Times New Roman" w:cs="Times New Roman"/>
          <w:i/>
          <w:iCs/>
          <w:color w:val="222222"/>
          <w:sz w:val="24"/>
          <w:szCs w:val="24"/>
          <w:shd w:val="clear" w:color="auto" w:fill="FFFFFF"/>
        </w:rPr>
        <w:t>Deciphering India's Services Sector Growth</w:t>
      </w:r>
      <w:r w:rsidRPr="00184927">
        <w:rPr>
          <w:rFonts w:ascii="Times New Roman" w:hAnsi="Times New Roman" w:cs="Times New Roman"/>
          <w:color w:val="222222"/>
          <w:sz w:val="24"/>
          <w:szCs w:val="24"/>
          <w:shd w:val="clear" w:color="auto" w:fill="FFFFFF"/>
        </w:rPr>
        <w:t> (pp. 186-198). Routledge India.</w:t>
      </w:r>
    </w:p>
    <w:p w14:paraId="2C333909" w14:textId="314FCB5E" w:rsidR="00B671D2" w:rsidRPr="00184927" w:rsidRDefault="002168C0" w:rsidP="00B671D2">
      <w:pPr>
        <w:spacing w:line="480" w:lineRule="auto"/>
        <w:ind w:left="720" w:hanging="720"/>
        <w:jc w:val="both"/>
        <w:rPr>
          <w:rFonts w:ascii="Times New Roman" w:hAnsi="Times New Roman" w:cs="Times New Roman"/>
          <w:color w:val="222222"/>
          <w:sz w:val="24"/>
          <w:szCs w:val="24"/>
          <w:shd w:val="clear" w:color="auto" w:fill="FFFFFF"/>
        </w:rPr>
      </w:pPr>
      <w:r w:rsidRPr="00184927">
        <w:rPr>
          <w:rFonts w:ascii="Times New Roman" w:hAnsi="Times New Roman" w:cs="Times New Roman"/>
          <w:color w:val="222222"/>
          <w:sz w:val="24"/>
          <w:szCs w:val="24"/>
          <w:shd w:val="clear" w:color="auto" w:fill="FFFFFF"/>
        </w:rPr>
        <w:t>Feldstein, M. (2019). United States Growth in the Decade Ahead. </w:t>
      </w:r>
      <w:r w:rsidRPr="00184927">
        <w:rPr>
          <w:rFonts w:ascii="Times New Roman" w:hAnsi="Times New Roman" w:cs="Times New Roman"/>
          <w:i/>
          <w:iCs/>
          <w:color w:val="222222"/>
          <w:sz w:val="24"/>
          <w:szCs w:val="24"/>
          <w:shd w:val="clear" w:color="auto" w:fill="FFFFFF"/>
        </w:rPr>
        <w:t>American Economic Association</w:t>
      </w:r>
      <w:r w:rsidRPr="00184927">
        <w:rPr>
          <w:rFonts w:ascii="Times New Roman" w:hAnsi="Times New Roman" w:cs="Times New Roman"/>
          <w:color w:val="222222"/>
          <w:sz w:val="24"/>
          <w:szCs w:val="24"/>
          <w:shd w:val="clear" w:color="auto" w:fill="FFFFFF"/>
        </w:rPr>
        <w:t>.</w:t>
      </w:r>
    </w:p>
    <w:p w14:paraId="5D398FD1" w14:textId="77777777" w:rsidR="00B671D2" w:rsidRPr="00184927" w:rsidRDefault="00B671D2" w:rsidP="00B671D2">
      <w:pPr>
        <w:spacing w:line="480" w:lineRule="auto"/>
        <w:ind w:left="720" w:hanging="720"/>
        <w:jc w:val="both"/>
        <w:rPr>
          <w:rFonts w:ascii="Times New Roman" w:hAnsi="Times New Roman" w:cs="Times New Roman"/>
          <w:color w:val="222222"/>
          <w:sz w:val="24"/>
          <w:szCs w:val="24"/>
          <w:shd w:val="clear" w:color="auto" w:fill="FFFFFF"/>
        </w:rPr>
      </w:pPr>
    </w:p>
    <w:p w14:paraId="509EF4A2" w14:textId="77777777" w:rsidR="00B671D2" w:rsidRPr="00B671D2" w:rsidRDefault="00B671D2" w:rsidP="00B671D2">
      <w:pPr>
        <w:spacing w:line="480" w:lineRule="auto"/>
        <w:ind w:left="720" w:hanging="720"/>
        <w:jc w:val="both"/>
        <w:rPr>
          <w:rFonts w:ascii="Times New Roman" w:hAnsi="Times New Roman" w:cs="Times New Roman"/>
          <w:sz w:val="24"/>
          <w:szCs w:val="24"/>
        </w:rPr>
      </w:pPr>
    </w:p>
    <w:sectPr w:rsidR="00B671D2" w:rsidRPr="00B671D2" w:rsidSect="005C1F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56AFA8" w14:textId="77777777" w:rsidR="00000000" w:rsidRDefault="002168C0">
      <w:pPr>
        <w:spacing w:after="0" w:line="240" w:lineRule="auto"/>
      </w:pPr>
      <w:r>
        <w:separator/>
      </w:r>
    </w:p>
  </w:endnote>
  <w:endnote w:type="continuationSeparator" w:id="0">
    <w:p w14:paraId="02139954" w14:textId="77777777" w:rsidR="00000000" w:rsidRDefault="00216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886F9" w14:textId="77777777" w:rsidR="00000000" w:rsidRDefault="002168C0">
      <w:pPr>
        <w:spacing w:after="0" w:line="240" w:lineRule="auto"/>
      </w:pPr>
      <w:r>
        <w:separator/>
      </w:r>
    </w:p>
  </w:footnote>
  <w:footnote w:type="continuationSeparator" w:id="0">
    <w:p w14:paraId="22A1DC15" w14:textId="77777777" w:rsidR="00000000" w:rsidRDefault="00216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0D6AF" w14:textId="08A2087C" w:rsidR="005C1FC1" w:rsidRPr="005C1FC1" w:rsidRDefault="002168C0">
    <w:pPr>
      <w:pStyle w:val="Header"/>
      <w:jc w:val="right"/>
      <w:rPr>
        <w:rFonts w:ascii="Times New Roman" w:hAnsi="Times New Roman" w:cs="Times New Roman"/>
        <w:sz w:val="24"/>
        <w:szCs w:val="24"/>
      </w:rPr>
    </w:pPr>
    <w:r w:rsidRPr="005C1FC1">
      <w:rPr>
        <w:rFonts w:ascii="Times New Roman" w:hAnsi="Times New Roman" w:cs="Times New Roman"/>
        <w:sz w:val="24"/>
        <w:szCs w:val="24"/>
      </w:rPr>
      <w:t>GDP</w:t>
    </w:r>
    <w:sdt>
      <w:sdtPr>
        <w:rPr>
          <w:rFonts w:ascii="Times New Roman" w:hAnsi="Times New Roman" w:cs="Times New Roman"/>
          <w:sz w:val="24"/>
          <w:szCs w:val="24"/>
        </w:rPr>
        <w:id w:val="8371155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C1FC1">
          <w:rPr>
            <w:rFonts w:ascii="Times New Roman" w:hAnsi="Times New Roman" w:cs="Times New Roman"/>
            <w:sz w:val="24"/>
            <w:szCs w:val="24"/>
          </w:rPr>
          <w:fldChar w:fldCharType="begin"/>
        </w:r>
        <w:r w:rsidRPr="005C1FC1">
          <w:rPr>
            <w:rFonts w:ascii="Times New Roman" w:hAnsi="Times New Roman" w:cs="Times New Roman"/>
            <w:sz w:val="24"/>
            <w:szCs w:val="24"/>
          </w:rPr>
          <w:instrText xml:space="preserve"> PAGE   \* MERGEFORMAT </w:instrText>
        </w:r>
        <w:r w:rsidRPr="005C1FC1">
          <w:rPr>
            <w:rFonts w:ascii="Times New Roman" w:hAnsi="Times New Roman" w:cs="Times New Roman"/>
            <w:sz w:val="24"/>
            <w:szCs w:val="24"/>
          </w:rPr>
          <w:fldChar w:fldCharType="separate"/>
        </w:r>
        <w:r w:rsidRPr="005C1FC1">
          <w:rPr>
            <w:rFonts w:ascii="Times New Roman" w:hAnsi="Times New Roman" w:cs="Times New Roman"/>
            <w:noProof/>
            <w:sz w:val="24"/>
            <w:szCs w:val="24"/>
          </w:rPr>
          <w:t>2</w:t>
        </w:r>
        <w:r w:rsidRPr="005C1FC1">
          <w:rPr>
            <w:rFonts w:ascii="Times New Roman" w:hAnsi="Times New Roman" w:cs="Times New Roman"/>
            <w:noProof/>
            <w:sz w:val="24"/>
            <w:szCs w:val="24"/>
          </w:rPr>
          <w:fldChar w:fldCharType="end"/>
        </w:r>
      </w:sdtContent>
    </w:sdt>
  </w:p>
  <w:p w14:paraId="1E3CB28C" w14:textId="77777777" w:rsidR="005C1FC1" w:rsidRDefault="005C1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49231" w14:textId="6E932490" w:rsidR="005C1FC1" w:rsidRPr="005C1FC1" w:rsidRDefault="002168C0">
    <w:pPr>
      <w:pStyle w:val="Header"/>
      <w:jc w:val="right"/>
      <w:rPr>
        <w:rFonts w:ascii="Times New Roman" w:hAnsi="Times New Roman" w:cs="Times New Roman"/>
        <w:sz w:val="24"/>
        <w:szCs w:val="24"/>
      </w:rPr>
    </w:pPr>
    <w:r w:rsidRPr="005C1FC1">
      <w:rPr>
        <w:rFonts w:ascii="Times New Roman" w:hAnsi="Times New Roman" w:cs="Times New Roman"/>
        <w:sz w:val="24"/>
        <w:szCs w:val="24"/>
      </w:rPr>
      <w:t>Running head:</w:t>
    </w:r>
    <w:r>
      <w:rPr>
        <w:rFonts w:ascii="Times New Roman" w:hAnsi="Times New Roman" w:cs="Times New Roman"/>
        <w:sz w:val="24"/>
        <w:szCs w:val="24"/>
      </w:rPr>
      <w:t xml:space="preserve"> </w:t>
    </w:r>
    <w:r w:rsidRPr="005C1FC1">
      <w:rPr>
        <w:rFonts w:ascii="Times New Roman" w:hAnsi="Times New Roman" w:cs="Times New Roman"/>
        <w:sz w:val="24"/>
        <w:szCs w:val="24"/>
      </w:rPr>
      <w:t>GDP</w:t>
    </w:r>
    <w:sdt>
      <w:sdtPr>
        <w:rPr>
          <w:rFonts w:ascii="Times New Roman" w:hAnsi="Times New Roman" w:cs="Times New Roman"/>
          <w:sz w:val="24"/>
          <w:szCs w:val="24"/>
        </w:rPr>
        <w:id w:val="9978529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C1FC1">
          <w:rPr>
            <w:rFonts w:ascii="Times New Roman" w:hAnsi="Times New Roman" w:cs="Times New Roman"/>
            <w:sz w:val="24"/>
            <w:szCs w:val="24"/>
          </w:rPr>
          <w:fldChar w:fldCharType="begin"/>
        </w:r>
        <w:r w:rsidRPr="005C1FC1">
          <w:rPr>
            <w:rFonts w:ascii="Times New Roman" w:hAnsi="Times New Roman" w:cs="Times New Roman"/>
            <w:sz w:val="24"/>
            <w:szCs w:val="24"/>
          </w:rPr>
          <w:instrText xml:space="preserve"> PAGE   \* MERGEFORMAT </w:instrText>
        </w:r>
        <w:r w:rsidRPr="005C1FC1">
          <w:rPr>
            <w:rFonts w:ascii="Times New Roman" w:hAnsi="Times New Roman" w:cs="Times New Roman"/>
            <w:sz w:val="24"/>
            <w:szCs w:val="24"/>
          </w:rPr>
          <w:fldChar w:fldCharType="separate"/>
        </w:r>
        <w:r w:rsidRPr="005C1FC1">
          <w:rPr>
            <w:rFonts w:ascii="Times New Roman" w:hAnsi="Times New Roman" w:cs="Times New Roman"/>
            <w:noProof/>
            <w:sz w:val="24"/>
            <w:szCs w:val="24"/>
          </w:rPr>
          <w:t>2</w:t>
        </w:r>
        <w:r w:rsidRPr="005C1FC1">
          <w:rPr>
            <w:rFonts w:ascii="Times New Roman" w:hAnsi="Times New Roman" w:cs="Times New Roman"/>
            <w:noProof/>
            <w:sz w:val="24"/>
            <w:szCs w:val="24"/>
          </w:rPr>
          <w:fldChar w:fldCharType="end"/>
        </w:r>
      </w:sdtContent>
    </w:sdt>
  </w:p>
  <w:p w14:paraId="11ECE5F6" w14:textId="77777777" w:rsidR="005C1FC1" w:rsidRDefault="005C1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OwMDc2MDEztDA2MTNQ0lEKTi0uzszPAykwrAUAACvEBCwAAAA="/>
  </w:docVars>
  <w:rsids>
    <w:rsidRoot w:val="005C1FC1"/>
    <w:rsid w:val="000F1C93"/>
    <w:rsid w:val="00104254"/>
    <w:rsid w:val="00142052"/>
    <w:rsid w:val="00184927"/>
    <w:rsid w:val="002158D4"/>
    <w:rsid w:val="002168C0"/>
    <w:rsid w:val="003F7775"/>
    <w:rsid w:val="00567302"/>
    <w:rsid w:val="005C1FC1"/>
    <w:rsid w:val="0068416F"/>
    <w:rsid w:val="00685AB0"/>
    <w:rsid w:val="006F50CF"/>
    <w:rsid w:val="00803A14"/>
    <w:rsid w:val="00954B5B"/>
    <w:rsid w:val="00A92F70"/>
    <w:rsid w:val="00AE2D6B"/>
    <w:rsid w:val="00B260C2"/>
    <w:rsid w:val="00B671D2"/>
    <w:rsid w:val="00D2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64AF9A7-7893-409A-A12D-C72ACE7F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FC1"/>
  </w:style>
  <w:style w:type="paragraph" w:styleId="Footer">
    <w:name w:val="footer"/>
    <w:basedOn w:val="Normal"/>
    <w:link w:val="FooterChar"/>
    <w:uiPriority w:val="99"/>
    <w:unhideWhenUsed/>
    <w:rsid w:val="005C1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B34F7-4705-4CE0-8604-198672F050C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2020-10-12T04:51:00Z</dcterms:created>
  <dcterms:modified xsi:type="dcterms:W3CDTF">2020-10-12T04:51:00Z</dcterms:modified>
</cp:coreProperties>
</file>